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便携彩色多普勒超声系统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参数</w:t>
      </w:r>
    </w:p>
    <w:p>
      <w:pPr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一、技术参数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★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用途：满足腹部、心脏、浅表、血管、肺部、颅脑等全身应用需求，全面拓展TEE、ICU/CCU、介入、术中等临床领域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具有用户现场升级能力，可满足将来临床应用扩展需求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LED显示屏≥15英寸，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自动调节亮度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▲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整机重量≤6KG，整机厚度≤64mm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接口选择:≥1个，可扩展≥3个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▲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物理轨迹球设计，支持用户自定义按键数量≥5个，同一个自定义键支持≥4个功能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7、具备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二维灰阶模式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8、具备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组织谐波和PIHI技术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支持TSI技术：常规/肌肉/液性/脂肪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支持SCI技术，可显示9条线，≥3级可调，支持线阵和凸阵探头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11、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支持FCI技术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12、具备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斑点噪声抑制成像：支持二维、造影、实时四维模式等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13、具备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M型模式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14、具备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彩色M型模式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15、具备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FreeXrosM模式(≥3条取样线，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360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自由旋转)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16、具备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彩色多普勒成像（包括彩色、能量、方向能量多普勒模式）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17、具备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频谱多普勒成像，连续多普勒成像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18、具备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高分辨率血流成像：将彩色方向信息叠加在灰阶状态的血流动力学信息上，提供更高分辨率和灵敏度的血流图像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19、具备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一键自动优化，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至少可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一键快速优化造影图像、二维图像、彩色图像、彩色取样框位置、频谱图像、频谱取样门大小、取样门位置、偏转角度及造影图像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20、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支持速度、速度方差、能量、方向能量显示等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21、具备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二维/彩色取样框角度独立偏转技术</w:t>
      </w: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22、具备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智能血流跟踪技术，可以实现ROI框位置和角度的自动优化，提供Color/Power模式下彩色血流/能量图像的实时动态优化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23、具备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扩展成像（要求凸阵、线阵、腔内探头均可用）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24、具备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穿刺针增强技术，凸阵和线阵探头均可支持，具有双屏实时对比显示，增强前后效果，并支持校正角度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25、具备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宽景成像技术（要求支持二维及彩色模式，并有速度提示）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26、具备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全科测量包，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自动生成报告：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腹部、妇科、产科、心脏、泌尿、小器官、儿科、血管、神经、急诊科、矫形外科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27、具备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血管内中膜自动测量技术，测量数据至少包括最大值、最小值、平均值、标准差、ROI长度、测量长度及质量指标，具有IMT分析评估曲线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28、具备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心功能自动测量软件,自动识别四腔心、两腔心切面，自动识别心肌边界，并进行自动描迹，无需手动选择切面和手动描记。自动计算EF、SV、HR、MeanPG、BSA等相关参数。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29、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支持凸阵、线阵、相控阵、心脏经食道、腔内、术中、腹腔镜等探头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▲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30、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探头配置：单晶体凸阵探头、线阵探头、单晶体相控阵探头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▲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31、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探头要求: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 xml:space="preserve"> 凸阵探头阵元数≥128 阵元，频率：≥1.2-6.0MHz；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 xml:space="preserve"> 线阵探头阵元数≥128 阵元，频率：≥3.0-13.0MHz；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 xml:space="preserve"> 单晶体相控阵探头阵元数≥64 阵元，频率：≥1.0-5.0MHz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32、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支持网络连接：支持图像无线传输到监护中央工作站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33、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可下载手机移动终端APP，将机器超声图像通过无线网络直接发送到手机等智能移动终端平台，进行远程病人信息管理等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支持苹果和安卓系统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34、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支持DICOM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35、至少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包含下列接口：S---视频、VGA视频接口、HDMI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36、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支持USB储存介质一键存储普通PC格式文件，无需转换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37、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台车支持升降，扩展usb，机器防盗锁控制</w:t>
      </w:r>
      <w:bookmarkStart w:id="0" w:name="_GoBack"/>
      <w:bookmarkEnd w:id="0"/>
    </w:p>
    <w:p>
      <w:pPr>
        <w:jc w:val="left"/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二、配置清单</w:t>
      </w:r>
    </w:p>
    <w:p>
      <w:pPr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主机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1台</w:t>
      </w:r>
    </w:p>
    <w:p>
      <w:pPr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线阵探头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1个</w:t>
      </w:r>
    </w:p>
    <w:p>
      <w:pPr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单晶凸阵探头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1个</w:t>
      </w:r>
    </w:p>
    <w:p>
      <w:pPr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单晶相控阵探头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1个</w:t>
      </w:r>
    </w:p>
    <w:p>
      <w:pPr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多功能台车及探头转接器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31A19F3"/>
    <w:rsid w:val="11392674"/>
    <w:rsid w:val="42C52B07"/>
    <w:rsid w:val="6B46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1257</Words>
  <Characters>1474</Characters>
  <Lines>0</Lines>
  <Paragraphs>0</Paragraphs>
  <TotalTime>5</TotalTime>
  <ScaleCrop>false</ScaleCrop>
  <LinksUpToDate>false</LinksUpToDate>
  <CharactersWithSpaces>1520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￣ ￣</cp:lastModifiedBy>
  <dcterms:modified xsi:type="dcterms:W3CDTF">2025-07-03T06:41:36Z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TemplateDocerSaveRecord">
    <vt:lpwstr>eyJoZGlkIjoiMjJjOTljNjY1NmU2MzA1YTE2M2I0MjhmZGYxNWM3NDEiLCJ1c2VySWQiOiIxNTcyNzk3NjY4In0=</vt:lpwstr>
  </property>
  <property fmtid="{D5CDD505-2E9C-101B-9397-08002B2CF9AE}" pid="4" name="ICV">
    <vt:lpwstr>B3635D6001844F64B6B3B05E38C275F5_13</vt:lpwstr>
  </property>
</Properties>
</file>